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40" w:rsidRDefault="00414F40" w:rsidP="007949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28943926"/>
    </w:p>
    <w:p w:rsidR="00414F40" w:rsidRDefault="00414F40" w:rsidP="007949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14F40" w:rsidRDefault="00414F40" w:rsidP="007949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810250" cy="7972425"/>
            <wp:effectExtent l="19050" t="0" r="0" b="0"/>
            <wp:docPr id="2" name="Рисунок 2" descr="C:\Documents and Settings\админ\Рабочий стол\Химия углу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Химия углу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8" r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40" w:rsidRDefault="00414F40" w:rsidP="007949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414F40" w:rsidRDefault="00414F40" w:rsidP="0079491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24104" w:rsidRPr="00794913" w:rsidRDefault="00E12FEC" w:rsidP="00794913">
      <w:pPr>
        <w:spacing w:after="0" w:line="264" w:lineRule="auto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24104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794913">
        <w:rPr>
          <w:rFonts w:ascii="Times New Roman" w:hAnsi="Times New Roman"/>
          <w:color w:val="000000"/>
          <w:sz w:val="28"/>
        </w:rPr>
        <w:t>я(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Химия на уровне углублённого изучения занимает важное место в системе </w:t>
      </w: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524104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r>
        <w:rPr>
          <w:rFonts w:ascii="Times New Roman" w:hAnsi="Times New Roman"/>
          <w:color w:val="000000"/>
          <w:sz w:val="28"/>
        </w:rPr>
        <w:t>Свидетельством тому являются следующие выполняемые программой по химии функции:</w:t>
      </w:r>
    </w:p>
    <w:p w:rsidR="00524104" w:rsidRPr="00794913" w:rsidRDefault="00E12FEC">
      <w:pPr>
        <w:numPr>
          <w:ilvl w:val="0"/>
          <w:numId w:val="1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794913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обучающихся средствами предмета, изучаемого в рамках конкретного профиля;</w:t>
      </w:r>
    </w:p>
    <w:p w:rsidR="00524104" w:rsidRPr="00794913" w:rsidRDefault="00E12FEC">
      <w:pPr>
        <w:numPr>
          <w:ilvl w:val="0"/>
          <w:numId w:val="1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794913">
        <w:rPr>
          <w:rFonts w:ascii="Times New Roman" w:hAnsi="Times New Roman"/>
          <w:color w:val="000000"/>
          <w:sz w:val="28"/>
        </w:rPr>
        <w:t>достижений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обучающихся в рамках итоговой аттестации в форме единого государственного экзамена по химии.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Программа для углублённого изучения химии: </w:t>
      </w:r>
    </w:p>
    <w:p w:rsidR="00524104" w:rsidRPr="00794913" w:rsidRDefault="00E12FEC">
      <w:pPr>
        <w:numPr>
          <w:ilvl w:val="0"/>
          <w:numId w:val="2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524104" w:rsidRPr="00794913" w:rsidRDefault="00E12FEC">
      <w:pPr>
        <w:numPr>
          <w:ilvl w:val="0"/>
          <w:numId w:val="2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даёт примерное распределение учебного времени, рекомендуемого для изучения отдельных тем; </w:t>
      </w:r>
    </w:p>
    <w:p w:rsidR="00524104" w:rsidRPr="00794913" w:rsidRDefault="00E12FEC">
      <w:pPr>
        <w:numPr>
          <w:ilvl w:val="0"/>
          <w:numId w:val="2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связей;</w:t>
      </w:r>
    </w:p>
    <w:p w:rsidR="00524104" w:rsidRPr="00794913" w:rsidRDefault="00E12FEC">
      <w:pPr>
        <w:numPr>
          <w:ilvl w:val="0"/>
          <w:numId w:val="2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основного общего образования. </w:t>
      </w: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химических дисциплин в вузах и организациях среднего профессионального образования.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794913">
        <w:rPr>
          <w:rFonts w:ascii="Times New Roman" w:hAnsi="Times New Roman"/>
          <w:color w:val="000000"/>
          <w:sz w:val="28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общеинтеллектуальных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надпредметный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характер.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фактологического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квантовомеханических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794913">
        <w:rPr>
          <w:rFonts w:ascii="Times New Roman" w:hAnsi="Times New Roman"/>
          <w:color w:val="000000"/>
          <w:sz w:val="28"/>
        </w:rPr>
        <w:lastRenderedPageBreak/>
        <w:t>массы и энергии, законы термодинамики, электролиза, представления о строении веществ и другое.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794913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794913">
        <w:rPr>
          <w:rFonts w:ascii="Times New Roman" w:hAnsi="Times New Roman"/>
          <w:color w:val="000000"/>
          <w:sz w:val="28"/>
        </w:rPr>
        <w:t>ужат основой для изучения сущности процессов фотосинтеза, дыхания, пищеварения.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связях с учебными предметами, входящими в состав предметных областей «</w:t>
      </w: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предметы», «Математика и информатика» и «Русский язык и литература».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При изучении учебного предмета «Химия» на углублённом уровне </w:t>
      </w:r>
      <w:proofErr w:type="gramStart"/>
      <w:r w:rsidRPr="00794913">
        <w:rPr>
          <w:rFonts w:ascii="Times New Roman" w:hAnsi="Times New Roman"/>
          <w:color w:val="000000"/>
          <w:sz w:val="28"/>
        </w:rPr>
        <w:t>также, как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524104" w:rsidRPr="00794913" w:rsidRDefault="00E12FEC">
      <w:pPr>
        <w:numPr>
          <w:ilvl w:val="0"/>
          <w:numId w:val="3"/>
        </w:numPr>
        <w:spacing w:after="0" w:line="264" w:lineRule="auto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к своему здоровью и природной среде;</w:t>
      </w:r>
    </w:p>
    <w:p w:rsidR="00524104" w:rsidRPr="00794913" w:rsidRDefault="00E12FEC">
      <w:pPr>
        <w:numPr>
          <w:ilvl w:val="0"/>
          <w:numId w:val="3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освоение системы знаний, лежащих в основе химической составляющей </w:t>
      </w: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794913">
        <w:rPr>
          <w:rFonts w:ascii="Times New Roman" w:hAnsi="Times New Roman"/>
          <w:color w:val="000000"/>
          <w:sz w:val="28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524104" w:rsidRPr="00794913" w:rsidRDefault="00E12FEC">
      <w:pPr>
        <w:numPr>
          <w:ilvl w:val="0"/>
          <w:numId w:val="3"/>
        </w:numPr>
        <w:spacing w:after="0" w:line="264" w:lineRule="auto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формирование у обучающихся осознанного понимания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востребованности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системных химических знаний для объяснения ключевых идей и проблем современной химии, для объяснения и прогнозирования явлений, имеющих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естественно-научную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524104" w:rsidRPr="00794913" w:rsidRDefault="00E12FEC">
      <w:pPr>
        <w:numPr>
          <w:ilvl w:val="0"/>
          <w:numId w:val="3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524104" w:rsidRPr="00794913" w:rsidRDefault="00E12FEC">
      <w:pPr>
        <w:spacing w:after="0" w:line="264" w:lineRule="auto"/>
        <w:ind w:left="12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524104" w:rsidRPr="00794913" w:rsidRDefault="00E12FEC">
      <w:pPr>
        <w:numPr>
          <w:ilvl w:val="0"/>
          <w:numId w:val="4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524104" w:rsidRPr="00794913" w:rsidRDefault="00E12FEC">
      <w:pPr>
        <w:numPr>
          <w:ilvl w:val="0"/>
          <w:numId w:val="4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524104" w:rsidRPr="00794913" w:rsidRDefault="00E12FEC">
      <w:pPr>
        <w:numPr>
          <w:ilvl w:val="0"/>
          <w:numId w:val="4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524104" w:rsidRPr="00794913" w:rsidRDefault="00E12FEC">
      <w:pPr>
        <w:numPr>
          <w:ilvl w:val="0"/>
          <w:numId w:val="4"/>
        </w:num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524104" w:rsidRPr="00794913" w:rsidRDefault="00E12FEC">
      <w:pPr>
        <w:spacing w:after="0" w:line="264" w:lineRule="auto"/>
        <w:ind w:left="120"/>
        <w:jc w:val="both"/>
      </w:pPr>
      <w:bookmarkStart w:id="1" w:name="a144c275-5dda-41db-8d94-37f2810a0979"/>
      <w:r w:rsidRPr="00794913">
        <w:rPr>
          <w:rFonts w:ascii="Times New Roman" w:hAnsi="Times New Roman"/>
          <w:color w:val="000000"/>
          <w:sz w:val="28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1"/>
    </w:p>
    <w:p w:rsidR="00524104" w:rsidRPr="00794913" w:rsidRDefault="00524104">
      <w:pPr>
        <w:spacing w:after="0" w:line="264" w:lineRule="auto"/>
        <w:ind w:left="120"/>
        <w:jc w:val="both"/>
      </w:pPr>
    </w:p>
    <w:p w:rsidR="00524104" w:rsidRPr="00794913" w:rsidRDefault="00524104">
      <w:pPr>
        <w:sectPr w:rsidR="00524104" w:rsidRPr="00794913">
          <w:pgSz w:w="11906" w:h="16383"/>
          <w:pgMar w:top="1134" w:right="850" w:bottom="1134" w:left="1701" w:header="720" w:footer="720" w:gutter="0"/>
          <w:cols w:space="720"/>
        </w:sectPr>
      </w:pPr>
    </w:p>
    <w:p w:rsidR="00524104" w:rsidRPr="00794913" w:rsidRDefault="00E12FEC">
      <w:pPr>
        <w:spacing w:after="0" w:line="264" w:lineRule="auto"/>
        <w:ind w:left="120"/>
        <w:jc w:val="both"/>
      </w:pPr>
      <w:bookmarkStart w:id="2" w:name="block-28943928"/>
      <w:bookmarkEnd w:id="0"/>
      <w:r w:rsidRPr="0079491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24104" w:rsidRPr="00794913" w:rsidRDefault="00524104">
      <w:pPr>
        <w:spacing w:after="0" w:line="264" w:lineRule="auto"/>
        <w:ind w:left="120"/>
        <w:jc w:val="both"/>
      </w:pPr>
    </w:p>
    <w:p w:rsidR="00524104" w:rsidRPr="00794913" w:rsidRDefault="00E12FEC">
      <w:pPr>
        <w:spacing w:after="0" w:line="264" w:lineRule="auto"/>
        <w:ind w:left="12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 xml:space="preserve">10 КЛАСС </w:t>
      </w:r>
    </w:p>
    <w:p w:rsidR="00524104" w:rsidRPr="00794913" w:rsidRDefault="00524104">
      <w:pPr>
        <w:spacing w:after="0" w:line="264" w:lineRule="auto"/>
        <w:ind w:left="120"/>
        <w:jc w:val="both"/>
      </w:pPr>
    </w:p>
    <w:p w:rsidR="00524104" w:rsidRPr="00794913" w:rsidRDefault="00E12FEC">
      <w:pPr>
        <w:spacing w:after="0" w:line="264" w:lineRule="auto"/>
        <w:ind w:left="12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ОРГАНИЧЕСКАЯ ХИМИЯ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Теоретические основы органической химии.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атомныхорбиталей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орбиталей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σ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gramEnd"/>
      <w:r w:rsidRPr="00794913">
        <w:rPr>
          <w:rFonts w:ascii="Times New Roman" w:hAnsi="Times New Roman"/>
          <w:color w:val="000000"/>
          <w:sz w:val="28"/>
        </w:rPr>
        <w:t>связи.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нуклеофиле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электрофиле</w:t>
      </w:r>
      <w:proofErr w:type="spellEnd"/>
      <w:r w:rsidRPr="00794913">
        <w:rPr>
          <w:rFonts w:ascii="Times New Roman" w:hAnsi="Times New Roman"/>
          <w:color w:val="000000"/>
          <w:sz w:val="28"/>
        </w:rPr>
        <w:t>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</w:t>
      </w:r>
      <w:proofErr w:type="gramStart"/>
      <w:r w:rsidRPr="00794913">
        <w:rPr>
          <w:rFonts w:ascii="Times New Roman" w:hAnsi="Times New Roman"/>
          <w:color w:val="000000"/>
          <w:sz w:val="28"/>
        </w:rPr>
        <w:t>индуктивный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мезомерный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эффекты).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794913">
        <w:rPr>
          <w:rFonts w:ascii="Times New Roman" w:hAnsi="Times New Roman"/>
          <w:color w:val="000000"/>
          <w:sz w:val="28"/>
        </w:rPr>
        <w:t>) и тривиальные названия отдельных представителей.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794913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Углеводороды.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Алканы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Гомологический ряд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794913">
        <w:rPr>
          <w:rFonts w:ascii="Times New Roman" w:hAnsi="Times New Roman"/>
          <w:color w:val="000000"/>
          <w:sz w:val="28"/>
          <w:vertAlign w:val="superscript"/>
        </w:rPr>
        <w:t>3</w:t>
      </w:r>
      <w:r w:rsidRPr="00794913">
        <w:rPr>
          <w:rFonts w:ascii="Times New Roman" w:hAnsi="Times New Roman"/>
          <w:color w:val="000000"/>
          <w:sz w:val="28"/>
        </w:rPr>
        <w:t xml:space="preserve">-гибридизация атомных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орбиталей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углерода,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gramEnd"/>
      <w:r w:rsidRPr="00794913">
        <w:rPr>
          <w:rFonts w:ascii="Times New Roman" w:hAnsi="Times New Roman"/>
          <w:color w:val="000000"/>
          <w:sz w:val="28"/>
        </w:rPr>
        <w:t>связь.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Физические свойства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lastRenderedPageBreak/>
        <w:t xml:space="preserve">Химические свойства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Представление о механизме реакций радикального замещения.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Нахождение в природе. Способы получения и применение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Циклоалканы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циклобутан</w:t>
      </w:r>
      <w:proofErr w:type="spellEnd"/>
      <w:r w:rsidRPr="00794913">
        <w:rPr>
          <w:rFonts w:ascii="Times New Roman" w:hAnsi="Times New Roman"/>
          <w:color w:val="000000"/>
          <w:sz w:val="28"/>
        </w:rPr>
        <w:t>) и обычных (</w:t>
      </w:r>
      <w:proofErr w:type="spellStart"/>
      <w:r w:rsidRPr="00794913">
        <w:rPr>
          <w:rFonts w:ascii="Times New Roman" w:hAnsi="Times New Roman"/>
          <w:color w:val="000000"/>
          <w:sz w:val="28"/>
        </w:rPr>
        <w:t>циклопентан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циклогексан)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циклоалканов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Способы получения и применение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циклоалканов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>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Алкены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Гомологический ряд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794913">
        <w:rPr>
          <w:rFonts w:ascii="Times New Roman" w:hAnsi="Times New Roman"/>
          <w:color w:val="000000"/>
          <w:sz w:val="28"/>
          <w:vertAlign w:val="superscript"/>
        </w:rPr>
        <w:t>2</w:t>
      </w:r>
      <w:r w:rsidRPr="00794913">
        <w:rPr>
          <w:rFonts w:ascii="Times New Roman" w:hAnsi="Times New Roman"/>
          <w:color w:val="000000"/>
          <w:sz w:val="28"/>
        </w:rPr>
        <w:t xml:space="preserve">-гибридизация атомных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орбиталей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углерода, </w:t>
      </w:r>
      <w:proofErr w:type="spellStart"/>
      <w:r>
        <w:rPr>
          <w:rFonts w:ascii="Times New Roman" w:hAnsi="Times New Roman"/>
          <w:color w:val="000000"/>
          <w:sz w:val="28"/>
        </w:rPr>
        <w:t>σ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gramEnd"/>
      <w:r w:rsidRPr="00794913">
        <w:rPr>
          <w:rFonts w:ascii="Times New Roman" w:hAnsi="Times New Roman"/>
          <w:color w:val="000000"/>
          <w:sz w:val="28"/>
        </w:rPr>
        <w:t>связи.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Структурная и геометрическая (</w:t>
      </w:r>
      <w:proofErr w:type="spellStart"/>
      <w:r w:rsidRPr="00794913">
        <w:rPr>
          <w:rFonts w:ascii="Times New Roman" w:hAnsi="Times New Roman"/>
          <w:color w:val="000000"/>
          <w:sz w:val="28"/>
        </w:rPr>
        <w:t>цис-тран</w:t>
      </w:r>
      <w:proofErr w:type="gramStart"/>
      <w:r w:rsidRPr="00794913">
        <w:rPr>
          <w:rFonts w:ascii="Times New Roman" w:hAnsi="Times New Roman"/>
          <w:color w:val="000000"/>
          <w:sz w:val="28"/>
        </w:rPr>
        <w:t>с</w:t>
      </w:r>
      <w:proofErr w:type="spellEnd"/>
      <w:r w:rsidRPr="00794913">
        <w:rPr>
          <w:rFonts w:ascii="Times New Roman" w:hAnsi="Times New Roman"/>
          <w:color w:val="000000"/>
          <w:sz w:val="28"/>
        </w:rPr>
        <w:t>-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) изомерия. Физические свойства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Химические свойства: реакции присоединения, замещения в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gramEnd"/>
      <w:r w:rsidRPr="00794913">
        <w:rPr>
          <w:rFonts w:ascii="Times New Roman" w:hAnsi="Times New Roman"/>
          <w:color w:val="000000"/>
          <w:sz w:val="28"/>
        </w:rPr>
        <w:t>положение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при двойной связи, полимеризации и окисления. Правило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Марковникова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Качественные реакции на двойную связь. Способы получения и применение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Алкадиены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Классификация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алкадиенов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794913">
        <w:rPr>
          <w:rFonts w:ascii="Times New Roman" w:hAnsi="Times New Roman"/>
          <w:color w:val="000000"/>
          <w:sz w:val="28"/>
        </w:rPr>
        <w:t>сопряжённые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, изолированные, </w:t>
      </w:r>
      <w:proofErr w:type="spellStart"/>
      <w:r w:rsidRPr="00794913">
        <w:rPr>
          <w:rFonts w:ascii="Times New Roman" w:hAnsi="Times New Roman"/>
          <w:i/>
          <w:color w:val="000000"/>
          <w:sz w:val="28"/>
        </w:rPr>
        <w:t>кумулированные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алкадиенов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Алкины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Гомологический ряд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алкинов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алкинов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794913">
        <w:rPr>
          <w:rFonts w:ascii="Times New Roman" w:hAnsi="Times New Roman"/>
          <w:color w:val="000000"/>
          <w:sz w:val="28"/>
        </w:rPr>
        <w:t xml:space="preserve">-гибридизация атомных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орбиталей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углерода. Физические свойства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алкинов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Химические свойства: реакции присоединения,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димеризации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тримеризации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окисления. Кислотные свойства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алкинов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794913">
        <w:rPr>
          <w:rFonts w:ascii="Times New Roman" w:hAnsi="Times New Roman"/>
          <w:color w:val="000000"/>
          <w:sz w:val="28"/>
        </w:rPr>
        <w:t>имеющих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алкинов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>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Ароматические углеводороды (арены). Гомологический ряд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аренов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аренов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Химические свойства бензола и его гомологов: реакции замещения в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бензольном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бензольном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кольце на примере алкильных радикалов, карбоксильной, гидроксильной,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амино</w:t>
      </w:r>
      <w:proofErr w:type="spellEnd"/>
      <w:r w:rsidRPr="00794913">
        <w:rPr>
          <w:rFonts w:ascii="Times New Roman" w:hAnsi="Times New Roman"/>
          <w:color w:val="000000"/>
          <w:sz w:val="28"/>
        </w:rPr>
        <w:t>- и нитрогруппы, атомов галогенов. Особенности химических свой</w:t>
      </w:r>
      <w:proofErr w:type="gramStart"/>
      <w:r w:rsidRPr="00794913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794913">
        <w:rPr>
          <w:rFonts w:ascii="Times New Roman" w:hAnsi="Times New Roman"/>
          <w:color w:val="000000"/>
          <w:sz w:val="28"/>
        </w:rPr>
        <w:t>ирола. Полимеризация стирола. Способы получения и применение ароматических углеводородов.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794913">
        <w:rPr>
          <w:rFonts w:ascii="Times New Roman" w:hAnsi="Times New Roman"/>
          <w:color w:val="000000"/>
          <w:sz w:val="28"/>
        </w:rPr>
        <w:lastRenderedPageBreak/>
        <w:t xml:space="preserve">перегонка, крекинг (термический, каталитический),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риформинг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пиролиз. Продукты переработки нефти, их применение в промышленности и в быту.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Генетическая связь между различными классами углеводородов.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гидроксогруппу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нитрогруппу,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цианогруппу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дигалогеналканов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иодной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794913">
        <w:rPr>
          <w:rFonts w:ascii="Times New Roman" w:hAnsi="Times New Roman"/>
          <w:color w:val="000000"/>
          <w:sz w:val="28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молекул углеводородов и галогенпроизводных углеводородов.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Кислородсодержащие органические соединения.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Простые эфиры, номенклатура и изомерия. Особенности физических и химических свойств.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Фенол. Строение молекулы, взаимное влияние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гидроксогруппы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бензольного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ядра. Физические свойства фенола. Особенности химических </w:t>
      </w:r>
      <w:r w:rsidRPr="00794913">
        <w:rPr>
          <w:rFonts w:ascii="Times New Roman" w:hAnsi="Times New Roman"/>
          <w:color w:val="000000"/>
          <w:sz w:val="28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гидроксикарбоновых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794913">
        <w:rPr>
          <w:rFonts w:ascii="Times New Roman" w:hAnsi="Times New Roman"/>
          <w:i/>
          <w:color w:val="000000"/>
          <w:sz w:val="28"/>
        </w:rPr>
        <w:t>линолевая</w:t>
      </w:r>
      <w:proofErr w:type="spellEnd"/>
      <w:r w:rsidRPr="00794913">
        <w:rPr>
          <w:rFonts w:ascii="Times New Roman" w:hAnsi="Times New Roman"/>
          <w:i/>
          <w:color w:val="000000"/>
          <w:sz w:val="28"/>
        </w:rPr>
        <w:t>, линоленовая</w:t>
      </w:r>
      <w:r w:rsidRPr="00794913">
        <w:rPr>
          <w:rFonts w:ascii="Times New Roman" w:hAnsi="Times New Roman"/>
          <w:color w:val="000000"/>
          <w:sz w:val="28"/>
        </w:rPr>
        <w:t xml:space="preserve"> кислоты. Способы получения и применение карбоновых кислот.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Мыла́ как соли высших карбоновых кислот, их моющее действие.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Общая характеристика углеводов. Классификация углеводов (мон</w:t>
      </w:r>
      <w:proofErr w:type="gramStart"/>
      <w:r w:rsidRPr="00794913">
        <w:rPr>
          <w:rFonts w:ascii="Times New Roman" w:hAnsi="Times New Roman"/>
          <w:color w:val="000000"/>
          <w:sz w:val="28"/>
        </w:rPr>
        <w:t>о-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ди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 и полисахариды). Моносахариды: глюкоза, фруктоза, галактоза, рибоза,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дезоксирибоза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Физические свойства и нахождение в природе. Фотосинтез. </w:t>
      </w:r>
      <w:proofErr w:type="gramStart"/>
      <w:r w:rsidRPr="00794913">
        <w:rPr>
          <w:rFonts w:ascii="Times New Roman" w:hAnsi="Times New Roman"/>
          <w:color w:val="000000"/>
          <w:sz w:val="28"/>
        </w:rP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невосстанавливающие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иодом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гидроксидом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диамминсеребра</w:t>
      </w:r>
      <w:proofErr w:type="spellEnd"/>
      <w:r w:rsidRPr="0079491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794913"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гидроксидом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794913">
        <w:rPr>
          <w:rFonts w:ascii="Times New Roman" w:hAnsi="Times New Roman"/>
          <w:color w:val="000000"/>
          <w:sz w:val="28"/>
        </w:rPr>
        <w:t xml:space="preserve">)), реакция глицерина с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гидроксидом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794913">
        <w:rPr>
          <w:rFonts w:ascii="Times New Roman" w:hAnsi="Times New Roman"/>
          <w:color w:val="000000"/>
          <w:sz w:val="28"/>
        </w:rPr>
        <w:t>), химические свойства раствора уксусной кислоты, взаимодействие раствора глюкозы с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гидроксидом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794913">
        <w:rPr>
          <w:rFonts w:ascii="Times New Roman" w:hAnsi="Times New Roman"/>
          <w:color w:val="000000"/>
          <w:sz w:val="28"/>
        </w:rPr>
        <w:t xml:space="preserve">), взаимодействие крахмала с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иодом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Азотсодержащие органические соединения.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Амины – органические производные аммиака. Классификация аминов: </w:t>
      </w:r>
      <w:proofErr w:type="gramStart"/>
      <w:r w:rsidRPr="00794913">
        <w:rPr>
          <w:rFonts w:ascii="Times New Roman" w:hAnsi="Times New Roman"/>
          <w:color w:val="000000"/>
          <w:sz w:val="28"/>
        </w:rPr>
        <w:t>алифатические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алкилирование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взаимодействие первичных аминов с азотистой кислотой. Соли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алкиламмония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Аминокислоты. Номенклатура и изомерия. Отдельные представители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gramEnd"/>
      <w:r w:rsidRPr="00794913">
        <w:rPr>
          <w:rFonts w:ascii="Times New Roman" w:hAnsi="Times New Roman"/>
          <w:color w:val="000000"/>
          <w:sz w:val="28"/>
        </w:rPr>
        <w:t>аминокислот: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глицин,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аланин</w:t>
      </w:r>
      <w:proofErr w:type="spellEnd"/>
      <w:r w:rsidRPr="00794913">
        <w:rPr>
          <w:rFonts w:ascii="Times New Roman" w:hAnsi="Times New Roman"/>
          <w:i/>
          <w:color w:val="000000"/>
          <w:sz w:val="28"/>
        </w:rPr>
        <w:t xml:space="preserve">. </w:t>
      </w:r>
      <w:r w:rsidRPr="00794913">
        <w:rPr>
          <w:rFonts w:ascii="Times New Roman" w:hAnsi="Times New Roman"/>
          <w:color w:val="000000"/>
          <w:sz w:val="28"/>
        </w:rPr>
        <w:t xml:space="preserve">Физические свойства аминокислот. Химические свойства аминокислот как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амфотерных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Высокомолекулярные соединения</w:t>
      </w:r>
      <w:r w:rsidRPr="00794913">
        <w:rPr>
          <w:rFonts w:ascii="Times New Roman" w:hAnsi="Times New Roman"/>
          <w:color w:val="000000"/>
          <w:sz w:val="28"/>
        </w:rPr>
        <w:t>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794913">
        <w:rPr>
          <w:rFonts w:ascii="Times New Roman" w:hAnsi="Times New Roman"/>
          <w:color w:val="000000"/>
          <w:sz w:val="28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изопреновый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) и силиконы. Резина.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Полимеры специального назначения (</w:t>
      </w:r>
      <w:proofErr w:type="spellStart"/>
      <w:r w:rsidRPr="00794913">
        <w:rPr>
          <w:rFonts w:ascii="Times New Roman" w:hAnsi="Times New Roman"/>
          <w:color w:val="000000"/>
          <w:sz w:val="28"/>
        </w:rPr>
        <w:t>тефлон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кевлар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электропроводящие полимеры,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биоразлагаемые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полимеры).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Расчётные задачи.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связи.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понятий, так и понятий, принятых в отдельных предметах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цикла.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Общие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794913">
        <w:rPr>
          <w:rFonts w:ascii="Times New Roman" w:hAnsi="Times New Roman"/>
          <w:color w:val="000000"/>
          <w:sz w:val="28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География: полезные ископаемые, топливо.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524104" w:rsidRPr="00794913" w:rsidRDefault="00524104">
      <w:pPr>
        <w:spacing w:after="0"/>
        <w:ind w:left="120"/>
        <w:jc w:val="both"/>
      </w:pPr>
    </w:p>
    <w:p w:rsidR="00524104" w:rsidRPr="00794913" w:rsidRDefault="00E12FEC">
      <w:pPr>
        <w:spacing w:after="0"/>
        <w:ind w:left="12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524104" w:rsidRPr="00794913" w:rsidRDefault="00524104">
      <w:pPr>
        <w:spacing w:after="0"/>
        <w:ind w:left="120"/>
        <w:jc w:val="both"/>
      </w:pPr>
    </w:p>
    <w:p w:rsidR="00524104" w:rsidRPr="00794913" w:rsidRDefault="00E12FEC">
      <w:pPr>
        <w:spacing w:after="0"/>
        <w:ind w:left="120"/>
        <w:jc w:val="both"/>
      </w:pPr>
      <w:r w:rsidRPr="00794913">
        <w:rPr>
          <w:rFonts w:ascii="Times New Roman" w:hAnsi="Times New Roman"/>
          <w:b/>
          <w:color w:val="333333"/>
          <w:sz w:val="28"/>
        </w:rPr>
        <w:t>ОБЩАЯ И НЕОРГАНИЧЕСКАЯ ХИМИЯ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Теоретические основы химии.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794913">
        <w:rPr>
          <w:rFonts w:ascii="Times New Roman" w:hAnsi="Times New Roman"/>
          <w:color w:val="000000"/>
          <w:sz w:val="28"/>
        </w:rPr>
        <w:t>. Классификация химических элементов (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d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794913">
        <w:rPr>
          <w:rFonts w:ascii="Times New Roman" w:hAnsi="Times New Roman"/>
          <w:color w:val="000000"/>
          <w:sz w:val="28"/>
        </w:rPr>
        <w:t xml:space="preserve">-элементы). Распределение электронов по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атомныморбиталям</w:t>
      </w:r>
      <w:proofErr w:type="spellEnd"/>
      <w:r w:rsidRPr="00794913">
        <w:rPr>
          <w:rFonts w:ascii="Times New Roman" w:hAnsi="Times New Roman"/>
          <w:i/>
          <w:color w:val="000000"/>
          <w:sz w:val="28"/>
        </w:rPr>
        <w:t>.</w:t>
      </w:r>
      <w:r w:rsidRPr="00794913">
        <w:rPr>
          <w:rFonts w:ascii="Times New Roman" w:hAnsi="Times New Roman"/>
          <w:color w:val="000000"/>
          <w:sz w:val="28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794913">
        <w:rPr>
          <w:rFonts w:ascii="Times New Roman" w:hAnsi="Times New Roman"/>
          <w:color w:val="000000"/>
          <w:sz w:val="28"/>
        </w:rPr>
        <w:t>ии ио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нов.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>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Химическая связь. Виды химической связи: </w:t>
      </w:r>
      <w:proofErr w:type="gramStart"/>
      <w:r w:rsidRPr="00794913">
        <w:rPr>
          <w:rFonts w:ascii="Times New Roman" w:hAnsi="Times New Roman"/>
          <w:color w:val="000000"/>
          <w:sz w:val="28"/>
        </w:rPr>
        <w:t>ковалентная</w:t>
      </w:r>
      <w:proofErr w:type="gramEnd"/>
      <w:r w:rsidRPr="00794913">
        <w:rPr>
          <w:rFonts w:ascii="Times New Roman" w:hAnsi="Times New Roman"/>
          <w:color w:val="000000"/>
          <w:sz w:val="28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лиганды</w:t>
      </w:r>
      <w:proofErr w:type="spellEnd"/>
      <w:r w:rsidRPr="00794913">
        <w:rPr>
          <w:rFonts w:ascii="Times New Roman" w:hAnsi="Times New Roman"/>
          <w:color w:val="000000"/>
          <w:sz w:val="28"/>
        </w:rPr>
        <w:t>. Значение комплексных соединений. Понятие о координационной химии.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ЛеШателье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proofErr w:type="spellStart"/>
      <w:r>
        <w:rPr>
          <w:rFonts w:ascii="Times New Roman" w:hAnsi="Times New Roman"/>
          <w:color w:val="000000"/>
          <w:sz w:val="28"/>
        </w:rPr>
        <w:t>pH</w:t>
      </w:r>
      <w:proofErr w:type="spellEnd"/>
      <w:r w:rsidRPr="00794913">
        <w:rPr>
          <w:rFonts w:ascii="Times New Roman" w:hAnsi="Times New Roman"/>
          <w:color w:val="000000"/>
          <w:sz w:val="28"/>
        </w:rPr>
        <w:t>) раствора. Гидролиз солей. Реакц</w:t>
      </w:r>
      <w:proofErr w:type="gramStart"/>
      <w:r w:rsidRPr="00794913">
        <w:rPr>
          <w:rFonts w:ascii="Times New Roman" w:hAnsi="Times New Roman"/>
          <w:color w:val="000000"/>
          <w:sz w:val="28"/>
        </w:rPr>
        <w:t>ии ио</w:t>
      </w:r>
      <w:proofErr w:type="gramEnd"/>
      <w:r w:rsidRPr="00794913">
        <w:rPr>
          <w:rFonts w:ascii="Times New Roman" w:hAnsi="Times New Roman"/>
          <w:color w:val="000000"/>
          <w:sz w:val="28"/>
        </w:rPr>
        <w:t>нного обмена.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Экспериментальные методы изучения веществ и их превращений: разложение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пероксида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Неорганическая химия.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Галогеноводороды</w:t>
      </w:r>
      <w:proofErr w:type="spellEnd"/>
      <w:r w:rsidRPr="00794913">
        <w:rPr>
          <w:rFonts w:ascii="Times New Roman" w:hAnsi="Times New Roman"/>
          <w:color w:val="000000"/>
          <w:sz w:val="28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lastRenderedPageBreak/>
        <w:t xml:space="preserve">Кислород, озон. Лабораторные и промышленные способы получения кислорода. Физические и химические свойства и применение кислорода и озона. Оксиды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пероксиды</w:t>
      </w:r>
      <w:proofErr w:type="spellEnd"/>
      <w:r w:rsidRPr="00794913">
        <w:rPr>
          <w:rFonts w:ascii="Times New Roman" w:hAnsi="Times New Roman"/>
          <w:color w:val="000000"/>
          <w:sz w:val="28"/>
        </w:rPr>
        <w:t>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794913">
        <w:rPr>
          <w:rFonts w:ascii="Times New Roman" w:hAnsi="Times New Roman"/>
          <w:color w:val="000000"/>
          <w:sz w:val="28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794913">
        <w:rPr>
          <w:rFonts w:ascii="Times New Roman" w:hAnsi="Times New Roman"/>
          <w:color w:val="000000"/>
          <w:sz w:val="28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фосфин</w:t>
      </w:r>
      <w:proofErr w:type="spellEnd"/>
      <w:r w:rsidRPr="00794913">
        <w:rPr>
          <w:rFonts w:ascii="Times New Roman" w:hAnsi="Times New Roman"/>
          <w:color w:val="000000"/>
          <w:sz w:val="28"/>
        </w:rPr>
        <w:t>. Оксиды фосфора, фосфорная кислота и её соли. Применение фосфора и его соединений. Фосфорные удобрения.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Углерод, нахождение в природе.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Аллотропные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794913">
        <w:rPr>
          <w:rFonts w:ascii="Times New Roman" w:hAnsi="Times New Roman"/>
          <w:color w:val="000000"/>
          <w:sz w:val="28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794913">
        <w:rPr>
          <w:rFonts w:ascii="Times New Roman" w:hAnsi="Times New Roman"/>
          <w:color w:val="000000"/>
          <w:sz w:val="28"/>
        </w:rPr>
        <w:t xml:space="preserve">), угольная кислота и её соли. Активированный уголь, адсорбция. Фуллерены,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графен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углеродные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нанотрубки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. Применение простых веществ, образованных углеродом, и его соединений.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794913">
        <w:rPr>
          <w:rFonts w:ascii="Times New Roman" w:hAnsi="Times New Roman"/>
          <w:color w:val="000000"/>
          <w:sz w:val="28"/>
        </w:rPr>
        <w:t>), кремниевая кислота, силикаты. Применение кремния и его соединений. Стекло, его получение, виды стекла.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794913">
        <w:rPr>
          <w:rFonts w:ascii="Times New Roman" w:hAnsi="Times New Roman"/>
          <w:color w:val="000000"/>
          <w:sz w:val="28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794913">
        <w:rPr>
          <w:rFonts w:ascii="Times New Roman" w:hAnsi="Times New Roman"/>
          <w:color w:val="000000"/>
          <w:sz w:val="28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lastRenderedPageBreak/>
        <w:t xml:space="preserve">Алюминий: получение, физические и химические свойства, применение простого вещества и его соединений.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Амфотерные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свойства оксида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гидроксида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алюминия,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гидроксокомплексы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алюминия.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Общая характеристика металлов побочных подгрупп (</w:t>
      </w:r>
      <w:proofErr w:type="spellStart"/>
      <w:r w:rsidRPr="00794913">
        <w:rPr>
          <w:rFonts w:ascii="Times New Roman" w:hAnsi="Times New Roman"/>
          <w:color w:val="000000"/>
          <w:sz w:val="28"/>
        </w:rPr>
        <w:t>Б-групп</w:t>
      </w:r>
      <w:proofErr w:type="spellEnd"/>
      <w:r w:rsidRPr="00794913">
        <w:rPr>
          <w:rFonts w:ascii="Times New Roman" w:hAnsi="Times New Roman"/>
          <w:color w:val="000000"/>
          <w:sz w:val="28"/>
        </w:rPr>
        <w:t>) Периодической системы химических элементов.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Физические и химические свойства хрома и его соединений. Оксиды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хрома(</w:t>
      </w:r>
      <w:r>
        <w:rPr>
          <w:rFonts w:ascii="Times New Roman" w:hAnsi="Times New Roman"/>
          <w:color w:val="000000"/>
          <w:sz w:val="28"/>
        </w:rPr>
        <w:t>II</w:t>
      </w:r>
      <w:r w:rsidRPr="00794913">
        <w:rPr>
          <w:rFonts w:ascii="Times New Roman" w:hAnsi="Times New Roman"/>
          <w:color w:val="000000"/>
          <w:sz w:val="28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794913">
        <w:rPr>
          <w:rFonts w:ascii="Times New Roman" w:hAnsi="Times New Roman"/>
          <w:color w:val="000000"/>
          <w:sz w:val="28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794913">
        <w:rPr>
          <w:rFonts w:ascii="Times New Roman" w:hAnsi="Times New Roman"/>
          <w:color w:val="000000"/>
          <w:sz w:val="28"/>
        </w:rPr>
        <w:t>). Хроматы и дихроматы, их окислительные свойства. Получение и применение хрома.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794913">
        <w:rPr>
          <w:rFonts w:ascii="Times New Roman" w:hAnsi="Times New Roman"/>
          <w:color w:val="000000"/>
          <w:sz w:val="28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794913">
        <w:rPr>
          <w:rFonts w:ascii="Times New Roman" w:hAnsi="Times New Roman"/>
          <w:color w:val="000000"/>
          <w:sz w:val="28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794913">
        <w:rPr>
          <w:rFonts w:ascii="Times New Roman" w:hAnsi="Times New Roman"/>
          <w:color w:val="000000"/>
          <w:sz w:val="28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794913">
        <w:rPr>
          <w:rFonts w:ascii="Times New Roman" w:hAnsi="Times New Roman"/>
          <w:color w:val="000000"/>
          <w:sz w:val="28"/>
        </w:rPr>
        <w:t xml:space="preserve">). Перманганат калия, его окислительные свойства.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Физические и химические свойства железа и его соединений. Оксиды,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794913">
        <w:rPr>
          <w:rFonts w:ascii="Times New Roman" w:hAnsi="Times New Roman"/>
          <w:color w:val="000000"/>
          <w:sz w:val="28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794913">
        <w:rPr>
          <w:rFonts w:ascii="Times New Roman" w:hAnsi="Times New Roman"/>
          <w:color w:val="000000"/>
          <w:sz w:val="28"/>
        </w:rPr>
        <w:t>). Получение и применение железа и его сплавов.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Физические и химические свойства меди и её соединений. Получение и применение меди и её соединений.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Цинк: получение, физические и химические свойства.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Амфотерные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свойства оксида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гидроксида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цинка,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гидроксокомплексы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цинка. Применение цинка и его соединений.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гидроксидов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алюминия и цинка с растворами кислот и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794913">
        <w:rPr>
          <w:rFonts w:ascii="Times New Roman" w:hAnsi="Times New Roman"/>
          <w:color w:val="000000"/>
          <w:sz w:val="28"/>
        </w:rPr>
        <w:t>фосфор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и их соединения», «Металлы главных подгрупп», «Металлы побочных подгрупп».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Химия и жизнь.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Химия в строительстве: важнейшие строительные материалы (цемент, бетон).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Химия в сельском хозяйстве. Органические и минеральные удобрения.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794913">
        <w:rPr>
          <w:rFonts w:ascii="Times New Roman" w:hAnsi="Times New Roman"/>
          <w:color w:val="000000"/>
          <w:sz w:val="28"/>
        </w:rPr>
        <w:t>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Расчётные задачи.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выхода продукта реакции </w:t>
      </w:r>
      <w:proofErr w:type="gramStart"/>
      <w:r w:rsidRPr="00794913">
        <w:rPr>
          <w:rFonts w:ascii="Times New Roman" w:hAnsi="Times New Roman"/>
          <w:color w:val="000000"/>
          <w:sz w:val="28"/>
        </w:rPr>
        <w:t>от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теоретически возможного.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связи.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понятий, так и понятий, принятых в отдельных предметах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цикла.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Общие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794913">
        <w:rPr>
          <w:rFonts w:ascii="Times New Roman" w:hAnsi="Times New Roman"/>
          <w:color w:val="000000"/>
          <w:sz w:val="28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794913">
        <w:rPr>
          <w:rFonts w:ascii="Times New Roman" w:hAnsi="Times New Roman"/>
          <w:color w:val="000000"/>
          <w:sz w:val="28"/>
        </w:rPr>
        <w:t>.</w:t>
      </w:r>
      <w:proofErr w:type="gramEnd"/>
    </w:p>
    <w:p w:rsidR="00524104" w:rsidRPr="00794913" w:rsidRDefault="00524104">
      <w:pPr>
        <w:sectPr w:rsidR="00524104" w:rsidRPr="00794913">
          <w:pgSz w:w="11906" w:h="16383"/>
          <w:pgMar w:top="1134" w:right="850" w:bottom="1134" w:left="1701" w:header="720" w:footer="720" w:gutter="0"/>
          <w:cols w:space="720"/>
        </w:sectPr>
      </w:pPr>
    </w:p>
    <w:p w:rsidR="00524104" w:rsidRPr="00794913" w:rsidRDefault="00E12FEC">
      <w:pPr>
        <w:spacing w:after="0" w:line="264" w:lineRule="auto"/>
        <w:ind w:left="120"/>
        <w:jc w:val="both"/>
      </w:pPr>
      <w:bookmarkStart w:id="3" w:name="block-28943927"/>
      <w:bookmarkEnd w:id="2"/>
      <w:r w:rsidRPr="0079491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524104" w:rsidRPr="00794913" w:rsidRDefault="00524104">
      <w:pPr>
        <w:spacing w:after="0" w:line="264" w:lineRule="auto"/>
        <w:ind w:left="120"/>
        <w:jc w:val="both"/>
      </w:pPr>
    </w:p>
    <w:p w:rsidR="00524104" w:rsidRPr="00794913" w:rsidRDefault="00E12FEC">
      <w:pPr>
        <w:spacing w:after="0" w:line="264" w:lineRule="auto"/>
        <w:ind w:left="12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24104" w:rsidRPr="00794913" w:rsidRDefault="00524104">
      <w:pPr>
        <w:spacing w:after="0" w:line="264" w:lineRule="auto"/>
        <w:ind w:left="120"/>
        <w:jc w:val="both"/>
      </w:pP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В соответствии с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системно-деятельностным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способность ставить цели и строить жизненные планы.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отражают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отражают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 w:rsidRPr="00794913">
        <w:rPr>
          <w:rFonts w:ascii="Times New Roman" w:hAnsi="Times New Roman"/>
          <w:color w:val="000000"/>
          <w:sz w:val="28"/>
        </w:rPr>
        <w:t>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осознания </w:t>
      </w:r>
      <w:proofErr w:type="gramStart"/>
      <w:r w:rsidRPr="0079491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своих конституционных прав и обязанностей, уважения к закону и правопорядку;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осознания последствий и неприятия вредных привычек (употребления алкоголя, наркотиков, курения);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экологически целесообразного отношения к природе как источнику существования жизни на Земле;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хемофобии</w:t>
      </w:r>
      <w:proofErr w:type="spellEnd"/>
      <w:r w:rsidRPr="00794913">
        <w:rPr>
          <w:rFonts w:ascii="Times New Roman" w:hAnsi="Times New Roman"/>
          <w:color w:val="000000"/>
          <w:sz w:val="28"/>
        </w:rPr>
        <w:t>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мировоззрения, соответствующего современному уровню развития науки и общественной практики;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интереса к познанию, исследовательской деятельности;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524104" w:rsidRPr="00794913" w:rsidRDefault="00524104">
      <w:pPr>
        <w:spacing w:after="0"/>
        <w:ind w:left="120"/>
      </w:pPr>
    </w:p>
    <w:p w:rsidR="00524104" w:rsidRPr="00794913" w:rsidRDefault="00E12FEC">
      <w:pPr>
        <w:spacing w:after="0"/>
        <w:ind w:left="120"/>
      </w:pPr>
      <w:r w:rsidRPr="00794913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524104" w:rsidRPr="00794913" w:rsidRDefault="00524104">
      <w:pPr>
        <w:spacing w:after="0"/>
        <w:ind w:left="120"/>
      </w:pP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результаты освоения программы по химии на уровне среднего общего образования включают: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79491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способность </w:t>
      </w:r>
      <w:proofErr w:type="gramStart"/>
      <w:r w:rsidRPr="0079491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524104" w:rsidRPr="00794913" w:rsidRDefault="00524104">
      <w:pPr>
        <w:spacing w:after="0" w:line="264" w:lineRule="auto"/>
        <w:ind w:left="120"/>
      </w:pPr>
    </w:p>
    <w:p w:rsidR="00524104" w:rsidRPr="00794913" w:rsidRDefault="00E12FEC">
      <w:pPr>
        <w:spacing w:after="0" w:line="264" w:lineRule="auto"/>
        <w:ind w:left="120"/>
      </w:pPr>
      <w:r w:rsidRPr="0079491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выбирать основания и критерии для классификации веществ и химических реакций;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строить </w:t>
      </w:r>
      <w:proofErr w:type="gramStart"/>
      <w:r w:rsidRPr="00794913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применять в процессе </w:t>
      </w:r>
      <w:proofErr w:type="gramStart"/>
      <w:r w:rsidRPr="00794913">
        <w:rPr>
          <w:rFonts w:ascii="Times New Roman" w:hAnsi="Times New Roman"/>
          <w:color w:val="000000"/>
          <w:sz w:val="28"/>
        </w:rPr>
        <w:t>познания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794913">
        <w:rPr>
          <w:rFonts w:ascii="Times New Roman" w:hAnsi="Times New Roman"/>
          <w:color w:val="000000"/>
          <w:sz w:val="28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(физические и математические) знаки и символы, формулы, аббревиатуры, номенклатуру;</w:t>
      </w:r>
    </w:p>
    <w:p w:rsidR="00524104" w:rsidRPr="00794913" w:rsidRDefault="00524104">
      <w:pPr>
        <w:spacing w:after="0"/>
        <w:ind w:left="120"/>
      </w:pPr>
    </w:p>
    <w:p w:rsidR="00524104" w:rsidRPr="00794913" w:rsidRDefault="00E12FEC">
      <w:pPr>
        <w:spacing w:after="0"/>
        <w:ind w:firstLine="600"/>
      </w:pPr>
      <w:r w:rsidRPr="00794913">
        <w:rPr>
          <w:rFonts w:ascii="Times New Roman" w:hAnsi="Times New Roman"/>
          <w:color w:val="000000"/>
          <w:sz w:val="28"/>
        </w:rPr>
        <w:t>использовать знаково-символические средства наглядности.</w:t>
      </w:r>
    </w:p>
    <w:p w:rsidR="00524104" w:rsidRPr="00794913" w:rsidRDefault="00524104">
      <w:pPr>
        <w:spacing w:after="0"/>
        <w:ind w:left="120"/>
      </w:pPr>
    </w:p>
    <w:p w:rsidR="00524104" w:rsidRPr="00794913" w:rsidRDefault="00524104">
      <w:pPr>
        <w:spacing w:after="0"/>
        <w:ind w:left="120"/>
      </w:pPr>
    </w:p>
    <w:p w:rsidR="00524104" w:rsidRPr="00794913" w:rsidRDefault="00E12FEC">
      <w:pPr>
        <w:spacing w:after="0"/>
        <w:ind w:firstLine="600"/>
      </w:pPr>
      <w:r w:rsidRPr="0079491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24104" w:rsidRPr="00794913" w:rsidRDefault="00524104">
      <w:pPr>
        <w:spacing w:after="0"/>
        <w:ind w:left="120"/>
      </w:pPr>
    </w:p>
    <w:p w:rsidR="00524104" w:rsidRPr="00794913" w:rsidRDefault="00E12FEC">
      <w:pPr>
        <w:spacing w:after="0"/>
        <w:ind w:firstLine="600"/>
      </w:pPr>
      <w:r w:rsidRPr="00794913"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524104" w:rsidRPr="00794913" w:rsidRDefault="00524104">
      <w:pPr>
        <w:spacing w:after="0"/>
        <w:ind w:left="120"/>
      </w:pP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524104" w:rsidRPr="00794913" w:rsidRDefault="00524104">
      <w:pPr>
        <w:spacing w:after="0"/>
        <w:ind w:left="120"/>
      </w:pPr>
    </w:p>
    <w:p w:rsidR="00524104" w:rsidRPr="00794913" w:rsidRDefault="00524104">
      <w:pPr>
        <w:spacing w:after="0"/>
        <w:ind w:left="120"/>
      </w:pP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24104" w:rsidRPr="00794913" w:rsidRDefault="00524104">
      <w:pPr>
        <w:spacing w:after="0" w:line="264" w:lineRule="auto"/>
        <w:ind w:left="120"/>
        <w:jc w:val="both"/>
      </w:pP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524104" w:rsidRPr="00794913" w:rsidRDefault="00E12FEC" w:rsidP="009C157C">
      <w:pPr>
        <w:spacing w:after="0" w:line="264" w:lineRule="auto"/>
        <w:jc w:val="both"/>
      </w:pPr>
      <w:r w:rsidRPr="00794913">
        <w:rPr>
          <w:rFonts w:ascii="Times New Roman" w:hAnsi="Times New Roman"/>
          <w:color w:val="000000"/>
          <w:sz w:val="28"/>
        </w:rPr>
        <w:t>осуществлять самоконтроль деятельности на основе самоанализа и самооценки.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В программе по химии предметные результаты представлены по годам изучения.</w:t>
      </w:r>
    </w:p>
    <w:p w:rsidR="00524104" w:rsidRPr="00794913" w:rsidRDefault="00524104">
      <w:pPr>
        <w:spacing w:after="0" w:line="264" w:lineRule="auto"/>
        <w:ind w:left="120"/>
        <w:jc w:val="both"/>
      </w:pPr>
      <w:bookmarkStart w:id="4" w:name="_Toc139840030"/>
      <w:bookmarkEnd w:id="4"/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t>10 КЛАСС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</w:t>
      </w:r>
      <w:r w:rsidRPr="00794913">
        <w:rPr>
          <w:rFonts w:ascii="Times New Roman" w:hAnsi="Times New Roman"/>
          <w:color w:val="000000"/>
          <w:sz w:val="28"/>
        </w:rPr>
        <w:lastRenderedPageBreak/>
        <w:t>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94913">
        <w:rPr>
          <w:rFonts w:ascii="Times New Roman" w:hAnsi="Times New Roman"/>
          <w:color w:val="000000"/>
          <w:sz w:val="28"/>
        </w:rPr>
        <w:t xml:space="preserve">-атомные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основное и возбуждённое состояния атома, гибридизация атомных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орбиталей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ион, молекула, валентность,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794913">
        <w:rPr>
          <w:rFonts w:ascii="Times New Roman" w:hAnsi="Times New Roman"/>
          <w:color w:val="000000"/>
          <w:sz w:val="28"/>
        </w:rPr>
        <w:t>, гомологи, углеводороды, кислоро</w:t>
      </w:r>
      <w:proofErr w:type="gramStart"/>
      <w:r w:rsidRPr="00794913">
        <w:rPr>
          <w:rFonts w:ascii="Times New Roman" w:hAnsi="Times New Roman"/>
          <w:color w:val="000000"/>
          <w:sz w:val="28"/>
        </w:rPr>
        <w:t>д-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мезомерный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эффекты,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ориентанты</w:t>
      </w:r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94913">
        <w:rPr>
          <w:rFonts w:ascii="Times New Roman" w:hAnsi="Times New Roman"/>
          <w:color w:val="000000"/>
          <w:sz w:val="28"/>
        </w:rPr>
        <w:t xml:space="preserve"> рода);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выявлять характерные признаки понятий,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устанавливатьих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взаимосвязь, использовать соответствующие понятия при описании состава, строения и свойств органических соединений;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lastRenderedPageBreak/>
        <w:t>изготавливать модели молекул органических веще</w:t>
      </w:r>
      <w:proofErr w:type="gramStart"/>
      <w:r w:rsidRPr="00794913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794913">
        <w:rPr>
          <w:rFonts w:ascii="Times New Roman" w:hAnsi="Times New Roman"/>
          <w:color w:val="000000"/>
          <w:sz w:val="28"/>
        </w:rPr>
        <w:t>я иллюстрации их химического и пространственного строения;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794913">
        <w:rPr>
          <w:rFonts w:ascii="Times New Roman" w:hAnsi="Times New Roman"/>
          <w:color w:val="000000"/>
          <w:sz w:val="28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аланин</w:t>
      </w:r>
      <w:proofErr w:type="spellEnd"/>
      <w:r w:rsidRPr="00794913">
        <w:rPr>
          <w:rFonts w:ascii="Times New Roman" w:hAnsi="Times New Roman"/>
          <w:color w:val="000000"/>
          <w:sz w:val="28"/>
        </w:rPr>
        <w:t>, мальтоза, фруктоза, анилин, дивинил, изопрен, хлоропрен, стирол и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другие);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определять вид химической связи в органических соединениях (ковалентная и ионная связь, </w:t>
      </w:r>
      <w:proofErr w:type="spellStart"/>
      <w:r>
        <w:rPr>
          <w:rFonts w:ascii="Times New Roman" w:hAnsi="Times New Roman"/>
          <w:color w:val="000000"/>
          <w:sz w:val="28"/>
        </w:rPr>
        <w:t>σ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gramEnd"/>
      <w:r w:rsidRPr="00794913">
        <w:rPr>
          <w:rFonts w:ascii="Times New Roman" w:hAnsi="Times New Roman"/>
          <w:color w:val="000000"/>
          <w:sz w:val="28"/>
        </w:rPr>
        <w:t>связь,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водородная связь);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циклоалканов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алкадиенов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алкинов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нитросоединений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аминов, аминокислот, белков, углеводов (мон</w:t>
      </w:r>
      <w:proofErr w:type="gramStart"/>
      <w:r w:rsidRPr="00794913">
        <w:rPr>
          <w:rFonts w:ascii="Times New Roman" w:hAnsi="Times New Roman"/>
          <w:color w:val="000000"/>
          <w:sz w:val="28"/>
        </w:rPr>
        <w:t>о-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ди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proofErr w:type="spellStart"/>
      <w:r>
        <w:rPr>
          <w:rFonts w:ascii="Times New Roman" w:hAnsi="Times New Roman"/>
          <w:color w:val="000000"/>
          <w:sz w:val="28"/>
        </w:rPr>
        <w:t>σ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794913">
        <w:rPr>
          <w:rFonts w:ascii="Times New Roman" w:hAnsi="Times New Roman"/>
          <w:color w:val="000000"/>
          <w:sz w:val="28"/>
        </w:rPr>
        <w:t>-</w:t>
      </w:r>
      <w:proofErr w:type="gramEnd"/>
      <w:r w:rsidRPr="00794913">
        <w:rPr>
          <w:rFonts w:ascii="Times New Roman" w:hAnsi="Times New Roman"/>
          <w:color w:val="000000"/>
          <w:sz w:val="28"/>
        </w:rPr>
        <w:t>связи</w:t>
      </w:r>
      <w:proofErr w:type="spellEnd"/>
      <w:r w:rsidRPr="00794913">
        <w:rPr>
          <w:rFonts w:ascii="Times New Roman" w:hAnsi="Times New Roman"/>
          <w:color w:val="000000"/>
          <w:sz w:val="28"/>
        </w:rPr>
        <w:t>), взаимного влияния атомов и групп атомов в молекулах;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владения системой знаний о </w:t>
      </w: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применятьосновные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операции мыслительной деятельности – анализ и синтез, сравнение, обобщение, систематизацию, </w:t>
      </w:r>
      <w:r w:rsidRPr="00794913">
        <w:rPr>
          <w:rFonts w:ascii="Times New Roman" w:hAnsi="Times New Roman"/>
          <w:color w:val="000000"/>
          <w:sz w:val="28"/>
        </w:rPr>
        <w:lastRenderedPageBreak/>
        <w:t>выявление причинно-следственных связей – для изучения свойств веществ и химических реакций;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выявлять взаимосвязь химических знаний с понятиями и представлениями других </w:t>
      </w: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естественно-научную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природу;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использоватьполученные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знания для принятия грамотных решений проблем в ситуациях, связанных с химией;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794913">
        <w:rPr>
          <w:rFonts w:ascii="Times New Roman" w:hAnsi="Times New Roman"/>
          <w:i/>
          <w:color w:val="000000"/>
          <w:sz w:val="28"/>
        </w:rPr>
        <w:t xml:space="preserve"> и </w:t>
      </w:r>
      <w:r w:rsidRPr="00794913">
        <w:rPr>
          <w:rFonts w:ascii="Times New Roman" w:hAnsi="Times New Roman"/>
          <w:color w:val="000000"/>
          <w:sz w:val="28"/>
        </w:rPr>
        <w:t xml:space="preserve">оценивать их достоверность; 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анализировать целесообразность применения органических веще</w:t>
      </w:r>
      <w:proofErr w:type="gramStart"/>
      <w:r w:rsidRPr="00794913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794913">
        <w:rPr>
          <w:rFonts w:ascii="Times New Roman" w:hAnsi="Times New Roman"/>
          <w:color w:val="000000"/>
          <w:sz w:val="28"/>
        </w:rPr>
        <w:t>омышленности и в быту с точки зрения соотношения риск-польза;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p w:rsidR="00524104" w:rsidRPr="00794913" w:rsidRDefault="00E12FEC">
      <w:pPr>
        <w:spacing w:after="0" w:line="264" w:lineRule="auto"/>
        <w:ind w:firstLine="600"/>
        <w:jc w:val="both"/>
      </w:pPr>
      <w:r w:rsidRPr="00794913"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к своему здоровью и природной среде;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94913">
        <w:rPr>
          <w:rFonts w:ascii="Times New Roman" w:hAnsi="Times New Roman"/>
          <w:color w:val="000000"/>
          <w:sz w:val="28"/>
        </w:rPr>
        <w:t xml:space="preserve">-атомные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основное и возбуждённое состояния атома, гибридизация атомных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орбиталей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ион, молекула, валентность,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794913">
        <w:rPr>
          <w:rFonts w:ascii="Times New Roman" w:hAnsi="Times New Roman"/>
          <w:color w:val="000000"/>
          <w:sz w:val="28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794913">
        <w:rPr>
          <w:rFonts w:ascii="Times New Roman" w:hAnsi="Times New Roman"/>
          <w:color w:val="000000"/>
          <w:sz w:val="28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794913"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794913">
        <w:rPr>
          <w:rFonts w:ascii="Times New Roman" w:hAnsi="Times New Roman"/>
          <w:color w:val="000000"/>
          <w:sz w:val="28"/>
        </w:rPr>
        <w:t>) и тривиальные названия отдельных веществ;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794913">
        <w:rPr>
          <w:rFonts w:ascii="Times New Roman" w:hAnsi="Times New Roman"/>
          <w:color w:val="000000"/>
          <w:sz w:val="28"/>
        </w:rPr>
        <w:t xml:space="preserve">-атомные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», «основное и возбуждённое энергетические состояния атома»;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объяснятьзакономерности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комплексообразования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(на примере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гидроксокомплексов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цинка и алюминия);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ЛеШателье</w:t>
      </w:r>
      <w:proofErr w:type="spellEnd"/>
      <w:r w:rsidRPr="00794913">
        <w:rPr>
          <w:rFonts w:ascii="Times New Roman" w:hAnsi="Times New Roman"/>
          <w:color w:val="000000"/>
          <w:sz w:val="28"/>
        </w:rPr>
        <w:t>);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794913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794913">
        <w:rPr>
          <w:rFonts w:ascii="Times New Roman" w:hAnsi="Times New Roman"/>
          <w:color w:val="000000"/>
          <w:sz w:val="28"/>
        </w:rPr>
        <w:t>омышленности и в быту с точки зрения соотношения риск-польза;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выявлять взаимосвязь химических знаний с понятиями и представлениями других </w:t>
      </w: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предметов для более осознанного понимания материального единства мира;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оцениватьих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достоверность;</w:t>
      </w:r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proofErr w:type="gramStart"/>
      <w:r w:rsidRPr="00794913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524104" w:rsidRPr="00794913" w:rsidRDefault="00E12FEC">
      <w:pPr>
        <w:spacing w:after="0" w:line="264" w:lineRule="auto"/>
        <w:ind w:firstLine="600"/>
        <w:jc w:val="both"/>
      </w:pPr>
      <w:proofErr w:type="spellStart"/>
      <w:r w:rsidRPr="0079491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анализироватьхимическую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информацию,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перерабатыватьеё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94913">
        <w:rPr>
          <w:rFonts w:ascii="Times New Roman" w:hAnsi="Times New Roman"/>
          <w:color w:val="000000"/>
          <w:sz w:val="28"/>
        </w:rPr>
        <w:t>использоватьв</w:t>
      </w:r>
      <w:proofErr w:type="spellEnd"/>
      <w:r w:rsidRPr="00794913">
        <w:rPr>
          <w:rFonts w:ascii="Times New Roman" w:hAnsi="Times New Roman"/>
          <w:color w:val="000000"/>
          <w:sz w:val="28"/>
        </w:rPr>
        <w:t xml:space="preserve"> соответствии с поставленной учебной задачей.</w:t>
      </w:r>
    </w:p>
    <w:p w:rsidR="00524104" w:rsidRPr="00794913" w:rsidRDefault="00524104">
      <w:pPr>
        <w:sectPr w:rsidR="00524104" w:rsidRPr="00794913">
          <w:pgSz w:w="11906" w:h="16383"/>
          <w:pgMar w:top="1134" w:right="850" w:bottom="1134" w:left="1701" w:header="720" w:footer="720" w:gutter="0"/>
          <w:cols w:space="720"/>
        </w:sectPr>
      </w:pPr>
    </w:p>
    <w:p w:rsidR="00524104" w:rsidRDefault="00E12FEC">
      <w:pPr>
        <w:spacing w:after="0"/>
        <w:ind w:left="120"/>
      </w:pPr>
      <w:bookmarkStart w:id="5" w:name="block-2894392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24104" w:rsidRDefault="00E12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52410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4104" w:rsidRDefault="00524104">
            <w:pPr>
              <w:spacing w:after="0"/>
              <w:ind w:left="135"/>
            </w:pP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</w:tr>
      <w:tr w:rsidR="00524104" w:rsidRPr="007949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органической химии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2.Углеводороды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Непредельные углеводороды: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алкены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 (арены)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углеводородов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3.Кислородсодержащие органические соединения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Карбонильные соединения: альдегиды и кетоны. Карбоновые кислоты. Сложные </w:t>
            </w:r>
            <w:r w:rsidRPr="00794913">
              <w:rPr>
                <w:rFonts w:ascii="Times New Roman" w:hAnsi="Times New Roman"/>
                <w:color w:val="000000"/>
                <w:sz w:val="24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4.Азотсодержащие органические соединения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5.Высокомолекулярные соединения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Высокомолекулярные соединения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</w:tbl>
    <w:p w:rsidR="00524104" w:rsidRDefault="00524104">
      <w:pPr>
        <w:sectPr w:rsidR="0052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104" w:rsidRDefault="00E12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52410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4104" w:rsidRDefault="00524104">
            <w:pPr>
              <w:spacing w:after="0"/>
              <w:ind w:left="135"/>
            </w:pP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химии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2.Неорганическая химия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3.Химия и жизнь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24104" w:rsidRDefault="00250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</w:tbl>
    <w:p w:rsidR="00524104" w:rsidRDefault="00524104">
      <w:pPr>
        <w:sectPr w:rsidR="0052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104" w:rsidRDefault="00524104">
      <w:pPr>
        <w:sectPr w:rsidR="0052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104" w:rsidRDefault="00E12FEC">
      <w:pPr>
        <w:spacing w:after="0"/>
        <w:ind w:left="120"/>
      </w:pPr>
      <w:bookmarkStart w:id="6" w:name="block-289439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4104" w:rsidRDefault="00E12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570"/>
        <w:gridCol w:w="1167"/>
        <w:gridCol w:w="1841"/>
        <w:gridCol w:w="1910"/>
        <w:gridCol w:w="1423"/>
        <w:gridCol w:w="2221"/>
      </w:tblGrid>
      <w:tr w:rsidR="0052410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4104" w:rsidRDefault="00524104">
            <w:pPr>
              <w:spacing w:after="0"/>
              <w:ind w:left="135"/>
            </w:pP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E12FE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Электронное строение атома углерода (основное и возбуждённое состояния).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Валентные возможности атома углерода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Теория строения органических соединений А.М.Бутлерова. Виды изомерии: структурная, пространственная.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Электронные эффекты в молекулах органических соединений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794913">
              <w:rPr>
                <w:rFonts w:ascii="Times New Roman" w:hAnsi="Times New Roman"/>
                <w:color w:val="000000"/>
                <w:sz w:val="24"/>
              </w:rPr>
              <w:t>) органических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Классификация реакций в органической химии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алканов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алканов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 в природе. Способы получения и применение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алканов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Алкены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Структурная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и применение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: сопряжённые, изолированные,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кумулированные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>. Особенности электронного строения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сопряжённых диенов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и применение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алкадиенов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Качественные реакции на тройную связь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и применение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Решение задач: расчёты по уравнению </w:t>
            </w:r>
            <w:r w:rsidRPr="00794913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химической реакции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аренов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>: реакции замещения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аренов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>: реакции присоединения, окисление гомологов бензола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химических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ст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ирола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и применение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аренов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Генетическая связь между различными классами углеводородов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Природный газ. Попутные нефтяные газы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Каменный уголь и продукты его </w:t>
            </w:r>
            <w:r w:rsidRPr="00794913">
              <w:rPr>
                <w:rFonts w:ascii="Times New Roman" w:hAnsi="Times New Roman"/>
                <w:color w:val="000000"/>
                <w:sz w:val="24"/>
              </w:rPr>
              <w:lastRenderedPageBreak/>
              <w:t>переработки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Нефть и способы её переработки.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продуктов переработки нефти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Генетическая связь между различными классами углеводородов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Действие щелочей на </w:t>
            </w:r>
            <w:proofErr w:type="gramStart"/>
            <w:r w:rsidRPr="00794913"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gramEnd"/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. Взаимодействие </w:t>
            </w:r>
            <w:proofErr w:type="spellStart"/>
            <w:r w:rsidRPr="00794913">
              <w:rPr>
                <w:rFonts w:ascii="Times New Roman" w:hAnsi="Times New Roman"/>
                <w:color w:val="000000"/>
                <w:sz w:val="24"/>
              </w:rPr>
              <w:t>дигалогеналканов</w:t>
            </w:r>
            <w:proofErr w:type="spellEnd"/>
            <w:r w:rsidRPr="00794913">
              <w:rPr>
                <w:rFonts w:ascii="Times New Roman" w:hAnsi="Times New Roman"/>
                <w:color w:val="000000"/>
                <w:sz w:val="24"/>
              </w:rPr>
              <w:t xml:space="preserve"> с магнием и цинком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Pr="00794913" w:rsidRDefault="00E12FEC">
            <w:pPr>
              <w:spacing w:after="0"/>
              <w:ind w:left="135"/>
            </w:pPr>
            <w:r w:rsidRPr="00794913"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разделу "Углеводороды"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предельных одноатомных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и применение одноатомных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и применение многоатомных спиртов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свойства. Токсичность фенола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фенола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и применение фенола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окисления и качественные реакции альдегидов и кетонов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альдегидов и кетонов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Одноосновные предельные карбоновые кислоты, особенности строения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молекул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гидроксикарбоновых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кислот. Представители высших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производных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и применение карбоновых кислот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эфиров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3. Решение экспериментальных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"Карбоновые кислоты. Сложные эфиры"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строение, физические и химические свойства (гидролиз)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свойств жиров, содержащих остатки непредельных жирных кислот. Жиры в природе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Расчёты по уравнениям химических реакций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теме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углеводов и классификация углеводов (мон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 полисахариды)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Моносахариды: физические свойства и нахождение в природе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глюкозы, её значение в жизнедеятельности организма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Полисахариды: строение макромолекул,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и химические свойства, применение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искусственных волокнах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задач на определение доли выхода продукта реакции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теоретически возможного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разделу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алифатических аминов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и применение алифатических аминов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Аминокислоты: номенклатура и изомерия, физические свойства. Отдельные представители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аминокислот, их биологическое значение аминокислот. Синтез и гидролиз пептидов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полимеры; структуры белков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белков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—п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олимеризация и поликонденсация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Утилизация и переработка пластика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Эластомеры: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синтетические каучуки. Резина. Волокна : натуральные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искусственные, синтетические. Полимеры специального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назначения.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2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4104" w:rsidRDefault="00524104"/>
        </w:tc>
      </w:tr>
    </w:tbl>
    <w:p w:rsidR="00524104" w:rsidRDefault="00524104">
      <w:pPr>
        <w:sectPr w:rsidR="0052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104" w:rsidRDefault="00E12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674"/>
        <w:gridCol w:w="983"/>
        <w:gridCol w:w="1841"/>
        <w:gridCol w:w="1910"/>
        <w:gridCol w:w="1423"/>
        <w:gridCol w:w="2221"/>
      </w:tblGrid>
      <w:tr w:rsidR="00483D75" w:rsidTr="0086225B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4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4104" w:rsidRDefault="00524104">
            <w:pPr>
              <w:spacing w:after="0"/>
              <w:ind w:left="135"/>
            </w:pPr>
          </w:p>
        </w:tc>
      </w:tr>
      <w:tr w:rsidR="002571DF" w:rsidTr="008622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4104" w:rsidRDefault="0052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4104" w:rsidRDefault="00524104"/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Атом. Состав атомных ядер. Химический элемент. Изотопы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 Строение электронных оболочек атомов, квантовые числа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5C1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элементов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-, f-элементы). Распределение электронов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атомныморбиталям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5C1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5C1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конфигурации атомов элементов в основном и возбуждённом состоянии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 Электронные конфигурац</w:t>
            </w:r>
            <w:proofErr w:type="gramStart"/>
            <w:r w:rsidR="005C1322">
              <w:rPr>
                <w:rFonts w:ascii="Times New Roman" w:hAnsi="Times New Roman"/>
                <w:color w:val="000000"/>
                <w:sz w:val="24"/>
              </w:rPr>
              <w:t>ии ио</w:t>
            </w:r>
            <w:proofErr w:type="gramEnd"/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нов. </w:t>
            </w:r>
            <w:proofErr w:type="spellStart"/>
            <w:r w:rsidR="005C1322"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 Систематизация и обобщение знаний по теме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t>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химической связи. Механизмы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 ковалентной связи. Водородная связь. Межмолекулярные взаимодействия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Pr="002571DF" w:rsidRDefault="00483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>. Представления о комплексных соединениях: состав и номенклатура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Pr="002571DF" w:rsidRDefault="00483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E12FEC" w:rsidP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83D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дисперсных системах. Представление о коллоидных растворах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>. Истинные растворы: насыщенные и ненасыщенные, растворимость. Кристаллогидраты…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выражения концентрации растворов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использованием понятий "массовая доля растворённого вещества", "молярная концентрация"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 Классификация и номенклатура неорганических веществ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"Строение атома. Периодический закон и Периодическая система химических элементов Д. И. Менделеева", "Строение вещества. Многообразие веществ"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реакций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химической реакции, её зависимость от различных факторов. Катализ и катализаторы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="00E12FEC">
              <w:rPr>
                <w:rFonts w:ascii="Times New Roman" w:hAnsi="Times New Roman"/>
                <w:color w:val="000000"/>
                <w:sz w:val="24"/>
              </w:rPr>
              <w:t>Гомогенные и гетерогенные реакции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Обратимые и необратимые реакции. Химическое равновесие </w:t>
            </w:r>
            <w:r w:rsidR="00E12FEC"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Сильные и слабые электролиты. Степень диссоциации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>.  Ионное произведение воды. Среда водных растворов. Водородный показатель (</w:t>
            </w:r>
            <w:proofErr w:type="spellStart"/>
            <w:r w:rsidR="005C1322">
              <w:rPr>
                <w:rFonts w:ascii="Times New Roman" w:hAnsi="Times New Roman"/>
                <w:color w:val="000000"/>
                <w:sz w:val="24"/>
              </w:rPr>
              <w:t>pH</w:t>
            </w:r>
            <w:proofErr w:type="spellEnd"/>
            <w:r w:rsidR="005C1322">
              <w:rPr>
                <w:rFonts w:ascii="Times New Roman" w:hAnsi="Times New Roman"/>
                <w:color w:val="000000"/>
                <w:sz w:val="24"/>
              </w:rPr>
              <w:t>) раствора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Гидролиз солей. Реакции, протекающие в растворах электролитов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24104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"Химические реакции в растворах электролитов"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24104" w:rsidRDefault="00E12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4104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Метод электронного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электонно-ионного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баланса Окислительно-восстановительные реакции. Важнейшие окислители и восстановители. 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Электролиз растворов и расплавов веществ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"Химические реакции"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неметаллов в Периодической системе химических элементов Д. И. Менделеева и особенности строения их атомов. Физические свойства неметаллов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Аллотропия неметаллов (на примере кислорода, серы, фосфора и углерода). 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>Водород: получение, физические и химические свойства. Гидриды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Галогеноводороды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Важнейшие кислородсодержащие соединения галогенов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Лабораторные и промышленные способы получения галогенов. Применение галогенов и их 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lastRenderedPageBreak/>
              <w:t>соединений</w:t>
            </w:r>
            <w:r>
              <w:rPr>
                <w:rFonts w:ascii="Times New Roman" w:hAnsi="Times New Roman"/>
                <w:color w:val="000000"/>
                <w:sz w:val="24"/>
              </w:rPr>
              <w:t>. Практическая работа № 4. Решение экспериментальных задач по теме "Галогены"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615C56" w:rsidP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Кислород: лабораторные и промышленные способы получения, физические и химические свойства. Озон. Применение кислорода и озона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Оксиды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Решение задач различных типов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615C56" w:rsidP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Сера: нахождение в природе, способы получения, физические и химические свойства. Сероводород, сульфиды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Кислородсодержащие соединения серы. Особенности свойств серной кислоты 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Азот: нахождение в природе, способы получения, физические и химические свойства. Аммиак, нитриды 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азота и его соединений. Азотные удобрения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Фосфор: нахождение в природе, способы получения, физические и химические свойства. Фосфиды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="005C1322">
              <w:rPr>
                <w:rFonts w:ascii="Times New Roman" w:hAnsi="Times New Roman"/>
                <w:color w:val="000000"/>
                <w:sz w:val="24"/>
              </w:rPr>
              <w:t xml:space="preserve">Оксиды 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lastRenderedPageBreak/>
              <w:t>фосфора, фосфорсодержащие кислоты. Соли фосфорной кислоты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фосфора и его соединений. Фосфорные удобрения</w:t>
            </w:r>
            <w:proofErr w:type="gramStart"/>
            <w:r w:rsidR="00615C5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="00615C56"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№ 6. Решение экспериментальных задач по теме "Азот и </w:t>
            </w:r>
            <w:proofErr w:type="gramStart"/>
            <w:r w:rsidR="00615C56">
              <w:rPr>
                <w:rFonts w:ascii="Times New Roman" w:hAnsi="Times New Roman"/>
                <w:color w:val="000000"/>
                <w:sz w:val="24"/>
              </w:rPr>
              <w:t>фосфор</w:t>
            </w:r>
            <w:proofErr w:type="gramEnd"/>
            <w:r w:rsidR="00615C56">
              <w:rPr>
                <w:rFonts w:ascii="Times New Roman" w:hAnsi="Times New Roman"/>
                <w:color w:val="000000"/>
                <w:sz w:val="24"/>
              </w:rPr>
              <w:t xml:space="preserve"> и их соединения"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615C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Pr="002571DF" w:rsidRDefault="00257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Углерод: нахождение в природе,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аллотропные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модификации; физические и химические свойства, применение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 углерода(II), оксид углерода(IV), угольная кислота и её соли</w:t>
            </w:r>
            <w:r w:rsidR="00483D75">
              <w:rPr>
                <w:rFonts w:ascii="Times New Roman" w:hAnsi="Times New Roman"/>
                <w:color w:val="000000"/>
                <w:sz w:val="24"/>
              </w:rPr>
              <w:t xml:space="preserve"> Решение задач различных типов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 кремния(IV), кремниевая кислота, силикаты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кремния и его соединений. Стекло, его получение, виды стекла </w:t>
            </w:r>
            <w:r w:rsidR="005C1322"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"Неметаллы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металлов в Периодической системе химических элементов. Особенности строения электронных оболочек атомов металлов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483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физические свойства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 металлов в быту и технике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Коррозия металлов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  <w:r w:rsidR="00483D75">
              <w:rPr>
                <w:rFonts w:ascii="Times New Roman" w:hAnsi="Times New Roman"/>
                <w:color w:val="000000"/>
                <w:sz w:val="24"/>
              </w:rPr>
              <w:t xml:space="preserve"> Электрохимический ряд напряжений металлов. Общие способы получения металлов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t>49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металлов IA-группы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металлов IIA-группы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  <w:r w:rsidR="00483D75">
              <w:rPr>
                <w:rFonts w:ascii="Times New Roman" w:hAnsi="Times New Roman"/>
                <w:color w:val="000000"/>
                <w:sz w:val="24"/>
              </w:rPr>
              <w:t xml:space="preserve"> Жёсткость воды и способы её устранения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Амфотерные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оксида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алюминия,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алюминия, их применение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металлов побочных подгрупп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Б-групп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Периодической системы химических элементов</w:t>
            </w:r>
            <w:r w:rsidR="00483D75">
              <w:rPr>
                <w:rFonts w:ascii="Times New Roman" w:hAnsi="Times New Roman"/>
                <w:color w:val="000000"/>
                <w:sz w:val="24"/>
              </w:rPr>
              <w:t>. Физические и химические свойства хрома и его соединений, их применение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5C1322" w:rsidRDefault="005C1322" w:rsidP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83D75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5C1322" w:rsidRDefault="00257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5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C1322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1322" w:rsidRDefault="005C1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1322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цинка</w:t>
            </w:r>
          </w:p>
        </w:tc>
        <w:tc>
          <w:tcPr>
            <w:tcW w:w="984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принципы организации химического производства. Промышленные способы получения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важнейших веществ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человека. Лекарственные средства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t>65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пищи. Роль химии в обеспечении пищевой безопасности Косметические и парфюмерные средства. Бытовая химия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t>66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Химия в строительстве. Важнейшие строительные и конструкционные материалы. 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6225B" w:rsidRDefault="0086225B" w:rsidP="009C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225B" w:rsidRDefault="007574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6225B" w:rsidTr="008622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5B" w:rsidRDefault="008622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5B" w:rsidRDefault="0086225B"/>
        </w:tc>
      </w:tr>
    </w:tbl>
    <w:p w:rsidR="00524104" w:rsidRDefault="00524104">
      <w:pPr>
        <w:sectPr w:rsidR="0052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104" w:rsidRDefault="00524104">
      <w:pPr>
        <w:sectPr w:rsidR="0052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4104" w:rsidRDefault="00E12FEC">
      <w:pPr>
        <w:spacing w:after="0"/>
        <w:ind w:left="120"/>
      </w:pPr>
      <w:bookmarkStart w:id="7" w:name="block-2894393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4104" w:rsidRDefault="00E12F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4104" w:rsidRDefault="00E12FEC">
      <w:pPr>
        <w:spacing w:after="0" w:line="480" w:lineRule="auto"/>
        <w:ind w:left="120"/>
      </w:pPr>
      <w:bookmarkStart w:id="8" w:name="d6f46dc2-be26-4fd5-bdfb-1aeb59ee511e"/>
      <w:r>
        <w:rPr>
          <w:rFonts w:ascii="Times New Roman" w:hAnsi="Times New Roman"/>
          <w:color w:val="000000"/>
          <w:sz w:val="28"/>
        </w:rPr>
        <w:t>• Химия, 11 класс/ Габриелян О.С., Остроумов И.Г., Сладков С.А., Лёвкин А.Н., Акционерное общество «Издательство «Просвещение»</w:t>
      </w:r>
      <w:bookmarkEnd w:id="8"/>
    </w:p>
    <w:p w:rsidR="00524104" w:rsidRDefault="00E12FEC">
      <w:pPr>
        <w:spacing w:after="0" w:line="480" w:lineRule="auto"/>
        <w:ind w:left="120"/>
      </w:pPr>
      <w:bookmarkStart w:id="9" w:name="aa156d01-3bc8-422c-b51e-0bda19462bbc"/>
      <w:r>
        <w:rPr>
          <w:rFonts w:ascii="Times New Roman" w:hAnsi="Times New Roman"/>
          <w:color w:val="000000"/>
          <w:sz w:val="28"/>
        </w:rPr>
        <w:t xml:space="preserve"> Химия, 11кл/Еремин В.В. </w:t>
      </w:r>
      <w:proofErr w:type="spellStart"/>
      <w:r>
        <w:rPr>
          <w:rFonts w:ascii="Times New Roman" w:hAnsi="Times New Roman"/>
          <w:color w:val="000000"/>
          <w:sz w:val="28"/>
        </w:rPr>
        <w:t>Кузьменко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Н.Е.</w:t>
      </w:r>
      <w:bookmarkEnd w:id="9"/>
    </w:p>
    <w:p w:rsidR="00524104" w:rsidRDefault="00524104">
      <w:pPr>
        <w:spacing w:after="0"/>
        <w:ind w:left="120"/>
      </w:pPr>
    </w:p>
    <w:p w:rsidR="00524104" w:rsidRDefault="00E12F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4104" w:rsidRDefault="007574F9">
      <w:pPr>
        <w:spacing w:after="0" w:line="480" w:lineRule="auto"/>
        <w:ind w:left="120"/>
      </w:pPr>
      <w:proofErr w:type="spellStart"/>
      <w:r>
        <w:rPr>
          <w:rFonts w:ascii="Times New Roman" w:hAnsi="Times New Roman"/>
          <w:color w:val="000000"/>
          <w:sz w:val="28"/>
        </w:rPr>
        <w:t>Химия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bookmarkStart w:id="10" w:name="_GoBack"/>
      <w:bookmarkEnd w:id="10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>особие-репетитор.Ростов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Дону. Издательство «Феникс»</w:t>
      </w:r>
    </w:p>
    <w:p w:rsidR="00524104" w:rsidRDefault="00524104">
      <w:pPr>
        <w:spacing w:after="0"/>
        <w:ind w:left="120"/>
      </w:pPr>
    </w:p>
    <w:p w:rsidR="00524104" w:rsidRDefault="00E12F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24104" w:rsidRDefault="00E12FEC">
      <w:pPr>
        <w:spacing w:after="0" w:line="480" w:lineRule="auto"/>
        <w:ind w:left="120"/>
      </w:pPr>
      <w:bookmarkStart w:id="11" w:name="ca3a8a2f-2320-4cd9-ab66-fb7eb8fe8f07"/>
      <w:r>
        <w:rPr>
          <w:rFonts w:ascii="Times New Roman" w:hAnsi="Times New Roman"/>
          <w:color w:val="000000"/>
          <w:sz w:val="28"/>
        </w:rPr>
        <w:t>Библиотека ЦОК</w:t>
      </w:r>
      <w:bookmarkEnd w:id="11"/>
    </w:p>
    <w:p w:rsidR="00524104" w:rsidRDefault="00524104">
      <w:pPr>
        <w:sectPr w:rsidR="0052410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12FEC" w:rsidRDefault="00E12FEC"/>
    <w:sectPr w:rsidR="00E12FEC" w:rsidSect="005017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787"/>
    <w:multiLevelType w:val="multilevel"/>
    <w:tmpl w:val="0804C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75BB7"/>
    <w:multiLevelType w:val="multilevel"/>
    <w:tmpl w:val="98A0DD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02897"/>
    <w:multiLevelType w:val="multilevel"/>
    <w:tmpl w:val="B2284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65AB5"/>
    <w:multiLevelType w:val="multilevel"/>
    <w:tmpl w:val="35266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104"/>
    <w:rsid w:val="00250519"/>
    <w:rsid w:val="002571DF"/>
    <w:rsid w:val="00414F40"/>
    <w:rsid w:val="00445580"/>
    <w:rsid w:val="00483D75"/>
    <w:rsid w:val="00501750"/>
    <w:rsid w:val="00524104"/>
    <w:rsid w:val="005C1322"/>
    <w:rsid w:val="00615C56"/>
    <w:rsid w:val="007574F9"/>
    <w:rsid w:val="00794913"/>
    <w:rsid w:val="0086225B"/>
    <w:rsid w:val="009C157C"/>
    <w:rsid w:val="00B10047"/>
    <w:rsid w:val="00E12FEC"/>
    <w:rsid w:val="00EE75B1"/>
    <w:rsid w:val="00F15591"/>
    <w:rsid w:val="00FC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50175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17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13156</Words>
  <Characters>74994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по биологии</dc:title>
  <dc:creator>1</dc:creator>
  <cp:lastModifiedBy>пк</cp:lastModifiedBy>
  <cp:revision>3</cp:revision>
  <cp:lastPrinted>2023-11-09T10:36:00Z</cp:lastPrinted>
  <dcterms:created xsi:type="dcterms:W3CDTF">2023-11-09T10:57:00Z</dcterms:created>
  <dcterms:modified xsi:type="dcterms:W3CDTF">2002-01-01T02:41:00Z</dcterms:modified>
</cp:coreProperties>
</file>